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87357" w:rsidRDefault="00A7226E" w14:paraId="393AB154" w14:textId="77777777">
      <w:pPr>
        <w:spacing w:after="0" w:line="259" w:lineRule="auto"/>
        <w:ind w:left="0" w:firstLine="0"/>
      </w:pPr>
      <w:r>
        <w:t xml:space="preserve"> </w:t>
      </w:r>
    </w:p>
    <w:p w:rsidR="00387357" w:rsidRDefault="00A7226E" w14:paraId="1BB1B68A" w14:textId="77777777">
      <w:pPr>
        <w:spacing w:after="0" w:line="259" w:lineRule="auto"/>
        <w:ind w:left="0" w:firstLine="0"/>
      </w:pPr>
      <w:r>
        <w:t xml:space="preserve"> </w:t>
      </w:r>
    </w:p>
    <w:p w:rsidR="00387357" w:rsidRDefault="00A7226E" w14:paraId="0BB48981" w14:textId="77777777">
      <w:pPr>
        <w:spacing w:after="27" w:line="259" w:lineRule="auto"/>
        <w:ind w:left="0" w:firstLine="0"/>
      </w:pPr>
      <w:r>
        <w:t xml:space="preserve"> </w:t>
      </w:r>
    </w:p>
    <w:p w:rsidR="00387357" w:rsidRDefault="00A7226E" w14:paraId="280BC446" w14:textId="77777777">
      <w:pPr>
        <w:spacing w:after="0" w:line="259" w:lineRule="auto"/>
        <w:ind w:right="55"/>
        <w:jc w:val="center"/>
      </w:pPr>
      <w:r>
        <w:rPr>
          <w:color w:val="91D050"/>
          <w:sz w:val="27"/>
        </w:rPr>
        <w:t xml:space="preserve">Saint Paul Children’s Collaborative Request for Proposals </w:t>
      </w:r>
    </w:p>
    <w:p w:rsidR="00387357" w:rsidRDefault="00A7226E" w14:paraId="667583EC" w14:textId="2B13B391">
      <w:pPr>
        <w:spacing w:after="0" w:line="259" w:lineRule="auto"/>
        <w:ind w:right="56"/>
        <w:jc w:val="center"/>
      </w:pPr>
      <w:r w:rsidRPr="2DFE59AA" w:rsidR="00A7226E">
        <w:rPr>
          <w:color w:val="91D050"/>
          <w:sz w:val="27"/>
          <w:szCs w:val="27"/>
        </w:rPr>
        <w:t>Questions/Answers</w:t>
      </w:r>
      <w:r w:rsidRPr="2DFE59AA" w:rsidR="00A7226E">
        <w:rPr>
          <w:color w:val="91D050"/>
          <w:sz w:val="27"/>
          <w:szCs w:val="27"/>
        </w:rPr>
        <w:t xml:space="preserve"> </w:t>
      </w:r>
    </w:p>
    <w:p w:rsidR="4741CAB0" w:rsidP="62A7C11E" w:rsidRDefault="4741CAB0" w14:paraId="7D03EB71" w14:textId="3F964704">
      <w:pPr>
        <w:pStyle w:val="Normal"/>
        <w:ind w:left="-5" w:right="49"/>
      </w:pPr>
    </w:p>
    <w:p w:rsidR="228D2D7C" w:rsidP="0A127409" w:rsidRDefault="228D2D7C" w14:paraId="0D57592D" w14:textId="63288DDD">
      <w:pPr>
        <w:ind w:left="-5" w:right="49"/>
      </w:pPr>
      <w:r w:rsidR="228D2D7C">
        <w:rPr/>
        <w:t>Q: Are costs related to fiscal agency allowed as part of the project budget?</w:t>
      </w:r>
    </w:p>
    <w:p w:rsidR="228D2D7C" w:rsidP="0A127409" w:rsidRDefault="228D2D7C" w14:paraId="3DC0453C" w14:textId="6B39FDEA">
      <w:pPr>
        <w:ind w:left="-5" w:right="49"/>
      </w:pPr>
      <w:r w:rsidR="228D2D7C">
        <w:rPr/>
        <w:t>A: No, those costs are not direct service costs, per the LCTS Spending policy, and would need to be covered by other sources of funds.</w:t>
      </w:r>
    </w:p>
    <w:p w:rsidR="0A127409" w:rsidP="0A127409" w:rsidRDefault="0A127409" w14:paraId="3F8DC040" w14:textId="2E4E506A">
      <w:pPr>
        <w:ind w:left="-5" w:right="49"/>
      </w:pPr>
    </w:p>
    <w:p w:rsidR="0B459C77" w:rsidP="0A127409" w:rsidRDefault="0B459C77" w14:paraId="55818CF9" w14:textId="6C854E3B">
      <w:pPr>
        <w:ind w:left="-5" w:right="49"/>
        <w:rPr>
          <w:rFonts w:ascii="Aptos" w:hAnsi="Aptos" w:eastAsia="Aptos" w:cs="Aptos"/>
          <w:b w:val="0"/>
          <w:bCs w:val="0"/>
          <w:i w:val="0"/>
          <w:iCs w:val="0"/>
          <w:caps w:val="0"/>
          <w:smallCaps w:val="0"/>
          <w:strike w:val="0"/>
          <w:dstrike w:val="0"/>
          <w:noProof w:val="0"/>
          <w:color w:val="212121"/>
          <w:sz w:val="22"/>
          <w:szCs w:val="22"/>
          <w:u w:val="none"/>
          <w:lang w:val="en-US"/>
        </w:rPr>
      </w:pPr>
      <w:r w:rsidR="1B6DD963">
        <w:rPr/>
        <w:t>Q: Are school districts considered non-profit organizations?</w:t>
      </w:r>
    </w:p>
    <w:p w:rsidR="0B459C77" w:rsidP="0A127409" w:rsidRDefault="0B459C77" w14:paraId="4BCFA42C" w14:textId="199D0CAA">
      <w:pPr>
        <w:ind w:left="-5" w:right="49"/>
        <w:rPr>
          <w:rFonts w:ascii="Aptos" w:hAnsi="Aptos" w:eastAsia="Aptos" w:cs="Aptos"/>
          <w:b w:val="0"/>
          <w:bCs w:val="0"/>
          <w:i w:val="0"/>
          <w:iCs w:val="0"/>
          <w:caps w:val="0"/>
          <w:smallCaps w:val="0"/>
          <w:strike w:val="0"/>
          <w:dstrike w:val="0"/>
          <w:noProof w:val="0"/>
          <w:color w:val="212121"/>
          <w:sz w:val="22"/>
          <w:szCs w:val="22"/>
          <w:u w:val="none"/>
          <w:lang w:val="en-US"/>
        </w:rPr>
      </w:pPr>
      <w:r w:rsidR="1B6DD963">
        <w:rPr/>
        <w:t>A: Yes</w:t>
      </w:r>
    </w:p>
    <w:p w:rsidR="0B459C77" w:rsidP="5147ABBD" w:rsidRDefault="0B459C77" w14:paraId="16D2CEAF" w14:textId="00AD2F5C">
      <w:pPr>
        <w:ind w:left="-5" w:right="49"/>
      </w:pPr>
    </w:p>
    <w:p w:rsidR="1A5E680D" w:rsidP="0C5C3648" w:rsidRDefault="1A5E680D" w14:paraId="0A862C90" w14:textId="4AD10429">
      <w:pPr>
        <w:ind w:left="-5" w:right="4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r w:rsidR="1A5E680D">
        <w:rPr/>
        <w:t xml:space="preserve">Q: </w:t>
      </w:r>
      <w:r w:rsidRPr="0C5C3648" w:rsidR="1A5E68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Can funds be used to pay student internship wages or stipends for passing industry certifications?</w:t>
      </w:r>
    </w:p>
    <w:p w:rsidR="1A5E680D" w:rsidP="0C5C3648" w:rsidRDefault="1A5E680D" w14:paraId="7AF2709D" w14:textId="1F5DCCE4">
      <w:pPr>
        <w:ind w:left="-5" w:right="49"/>
        <w:rPr>
          <w:rFonts w:ascii="Aptos" w:hAnsi="Aptos" w:eastAsia="Aptos" w:cs="Aptos"/>
          <w:b w:val="0"/>
          <w:bCs w:val="0"/>
          <w:i w:val="0"/>
          <w:iCs w:val="0"/>
          <w:caps w:val="0"/>
          <w:smallCaps w:val="0"/>
          <w:strike w:val="0"/>
          <w:dstrike w:val="0"/>
          <w:noProof w:val="0"/>
          <w:color w:val="212121"/>
          <w:sz w:val="22"/>
          <w:szCs w:val="22"/>
          <w:u w:val="none"/>
          <w:lang w:val="en-US"/>
        </w:rPr>
      </w:pPr>
      <w:r w:rsidRPr="0C5C3648" w:rsidR="1A5E68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A</w:t>
      </w:r>
      <w:r w:rsidRPr="0C5C3648" w:rsidR="1A5E68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r w:rsidRPr="0C5C3648" w:rsidR="1A5E680D">
        <w:rPr>
          <w:rFonts w:ascii="Aptos" w:hAnsi="Aptos" w:eastAsia="Aptos" w:cs="Aptos"/>
          <w:b w:val="0"/>
          <w:bCs w:val="0"/>
          <w:i w:val="0"/>
          <w:iCs w:val="0"/>
          <w:caps w:val="0"/>
          <w:smallCaps w:val="0"/>
          <w:strike w:val="0"/>
          <w:dstrike w:val="0"/>
          <w:noProof w:val="0"/>
          <w:color w:val="212121"/>
          <w:sz w:val="22"/>
          <w:szCs w:val="22"/>
          <w:u w:val="none"/>
          <w:lang w:val="en-US"/>
        </w:rPr>
        <w:t>If</w:t>
      </w:r>
      <w:r w:rsidRPr="0C5C3648" w:rsidR="1A5E680D">
        <w:rPr>
          <w:rFonts w:ascii="Aptos" w:hAnsi="Aptos" w:eastAsia="Aptos" w:cs="Aptos"/>
          <w:b w:val="0"/>
          <w:bCs w:val="0"/>
          <w:i w:val="0"/>
          <w:iCs w:val="0"/>
          <w:caps w:val="0"/>
          <w:smallCaps w:val="0"/>
          <w:strike w:val="0"/>
          <w:dstrike w:val="0"/>
          <w:noProof w:val="0"/>
          <w:color w:val="212121"/>
          <w:sz w:val="22"/>
          <w:szCs w:val="22"/>
          <w:u w:val="none"/>
          <w:lang w:val="en-US"/>
        </w:rPr>
        <w:t xml:space="preserve"> the internship is for young people under 18/not yet graduated from </w:t>
      </w:r>
      <w:r w:rsidRPr="0C5C3648" w:rsidR="1A5E680D">
        <w:rPr>
          <w:rFonts w:ascii="Aptos" w:hAnsi="Aptos" w:eastAsia="Aptos" w:cs="Aptos"/>
          <w:b w:val="0"/>
          <w:bCs w:val="0"/>
          <w:i w:val="0"/>
          <w:iCs w:val="0"/>
          <w:caps w:val="0"/>
          <w:smallCaps w:val="0"/>
          <w:strike w:val="0"/>
          <w:dstrike w:val="0"/>
          <w:noProof w:val="0"/>
          <w:color w:val="212121"/>
          <w:sz w:val="22"/>
          <w:szCs w:val="22"/>
          <w:u w:val="none"/>
          <w:lang w:val="en-US"/>
        </w:rPr>
        <w:t>high</w:t>
      </w:r>
      <w:r w:rsidRPr="0C5C3648" w:rsidR="1A5E680D">
        <w:rPr>
          <w:rFonts w:ascii="Aptos" w:hAnsi="Aptos" w:eastAsia="Aptos" w:cs="Aptos"/>
          <w:b w:val="0"/>
          <w:bCs w:val="0"/>
          <w:i w:val="0"/>
          <w:iCs w:val="0"/>
          <w:caps w:val="0"/>
          <w:smallCaps w:val="0"/>
          <w:strike w:val="0"/>
          <w:dstrike w:val="0"/>
          <w:noProof w:val="0"/>
          <w:color w:val="212121"/>
          <w:sz w:val="22"/>
          <w:szCs w:val="22"/>
          <w:u w:val="none"/>
          <w:lang w:val="en-US"/>
        </w:rPr>
        <w:t xml:space="preserve">, then yes. Same for stipends. </w:t>
      </w:r>
      <w:r w:rsidRPr="0C5C3648" w:rsidR="1A5E680D">
        <w:rPr>
          <w:rFonts w:ascii="Aptos" w:hAnsi="Aptos" w:eastAsia="Aptos" w:cs="Aptos"/>
          <w:b w:val="0"/>
          <w:bCs w:val="0"/>
          <w:i w:val="0"/>
          <w:iCs w:val="0"/>
          <w:caps w:val="0"/>
          <w:smallCaps w:val="0"/>
          <w:strike w:val="0"/>
          <w:dstrike w:val="0"/>
          <w:noProof w:val="0"/>
          <w:color w:val="212121"/>
          <w:sz w:val="22"/>
          <w:szCs w:val="22"/>
          <w:u w:val="none"/>
          <w:lang w:val="en-US"/>
        </w:rPr>
        <w:t>Basically, if</w:t>
      </w:r>
      <w:r w:rsidRPr="0C5C3648" w:rsidR="1A5E680D">
        <w:rPr>
          <w:rFonts w:ascii="Aptos" w:hAnsi="Aptos" w:eastAsia="Aptos" w:cs="Aptos"/>
          <w:b w:val="0"/>
          <w:bCs w:val="0"/>
          <w:i w:val="0"/>
          <w:iCs w:val="0"/>
          <w:caps w:val="0"/>
          <w:smallCaps w:val="0"/>
          <w:strike w:val="0"/>
          <w:dstrike w:val="0"/>
          <w:noProof w:val="0"/>
          <w:color w:val="212121"/>
          <w:sz w:val="22"/>
          <w:szCs w:val="22"/>
          <w:u w:val="none"/>
          <w:lang w:val="en-US"/>
        </w:rPr>
        <w:t xml:space="preserve"> the cost is part of the direct service to </w:t>
      </w:r>
      <w:r w:rsidRPr="0C5C3648" w:rsidR="1A5E680D">
        <w:rPr>
          <w:rFonts w:ascii="Aptos" w:hAnsi="Aptos" w:eastAsia="Aptos" w:cs="Aptos"/>
          <w:b w:val="0"/>
          <w:bCs w:val="0"/>
          <w:i w:val="0"/>
          <w:iCs w:val="0"/>
          <w:caps w:val="0"/>
          <w:smallCaps w:val="0"/>
          <w:strike w:val="0"/>
          <w:dstrike w:val="0"/>
          <w:noProof w:val="0"/>
          <w:color w:val="212121"/>
          <w:sz w:val="22"/>
          <w:szCs w:val="22"/>
          <w:u w:val="none"/>
          <w:lang w:val="en-US"/>
        </w:rPr>
        <w:t>the young</w:t>
      </w:r>
      <w:r w:rsidRPr="0C5C3648" w:rsidR="1A5E680D">
        <w:rPr>
          <w:rFonts w:ascii="Aptos" w:hAnsi="Aptos" w:eastAsia="Aptos" w:cs="Aptos"/>
          <w:b w:val="0"/>
          <w:bCs w:val="0"/>
          <w:i w:val="0"/>
          <w:iCs w:val="0"/>
          <w:caps w:val="0"/>
          <w:smallCaps w:val="0"/>
          <w:strike w:val="0"/>
          <w:dstrike w:val="0"/>
          <w:noProof w:val="0"/>
          <w:color w:val="212121"/>
          <w:sz w:val="22"/>
          <w:szCs w:val="22"/>
          <w:u w:val="none"/>
          <w:lang w:val="en-US"/>
        </w:rPr>
        <w:t xml:space="preserve"> people, </w:t>
      </w:r>
      <w:r w:rsidRPr="0C5C3648" w:rsidR="1665CAC4">
        <w:rPr>
          <w:rFonts w:ascii="Aptos" w:hAnsi="Aptos" w:eastAsia="Aptos" w:cs="Aptos"/>
          <w:b w:val="0"/>
          <w:bCs w:val="0"/>
          <w:i w:val="0"/>
          <w:iCs w:val="0"/>
          <w:caps w:val="0"/>
          <w:smallCaps w:val="0"/>
          <w:strike w:val="0"/>
          <w:dstrike w:val="0"/>
          <w:noProof w:val="0"/>
          <w:color w:val="212121"/>
          <w:sz w:val="22"/>
          <w:szCs w:val="22"/>
          <w:u w:val="none"/>
          <w:lang w:val="en-US"/>
        </w:rPr>
        <w:t>it is allowable.</w:t>
      </w:r>
    </w:p>
    <w:p w:rsidR="0C5C3648" w:rsidP="0C5C3648" w:rsidRDefault="0C5C3648" w14:paraId="680D3A33" w14:textId="11832E1F">
      <w:pPr>
        <w:ind w:left="-5" w:right="4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0C95407" w:rsidRDefault="00C95407" w14:paraId="5C797EA4" w14:textId="79878385">
      <w:pPr>
        <w:ind w:left="-5" w:right="49"/>
      </w:pPr>
      <w:r>
        <w:t xml:space="preserve">Q: Can grant funds be used for supervising/scheduling/training volunteers who provide direct service? </w:t>
      </w:r>
    </w:p>
    <w:p w:rsidR="00C95407" w:rsidRDefault="00C95407" w14:paraId="0C969BEE" w14:textId="2D86D815">
      <w:pPr>
        <w:ind w:left="-5" w:right="49"/>
      </w:pPr>
      <w:r>
        <w:t xml:space="preserve">A: No, see </w:t>
      </w:r>
      <w:hyperlink w:history="1" r:id="rId9">
        <w:r w:rsidRPr="00C95407">
          <w:rPr>
            <w:rStyle w:val="Hyperlink"/>
          </w:rPr>
          <w:t>LCTS spending policy</w:t>
        </w:r>
      </w:hyperlink>
      <w:r>
        <w:t>. But if staff are paid to provide direct service to the target population of young people (i.e., recruiting them, transporting them, tutoring them), that is allowable.</w:t>
      </w:r>
    </w:p>
    <w:p w:rsidR="00C95407" w:rsidRDefault="00C95407" w14:paraId="44B2A1AC" w14:textId="77777777">
      <w:pPr>
        <w:ind w:left="-5" w:right="49"/>
      </w:pPr>
    </w:p>
    <w:p w:rsidR="00C95407" w:rsidRDefault="00C95407" w14:paraId="5FA13886" w14:textId="7D626430">
      <w:pPr>
        <w:ind w:left="-5" w:right="49"/>
      </w:pPr>
      <w:r w:rsidR="2D960A05">
        <w:rPr/>
        <w:t xml:space="preserve">Q: Given the recent cuts to Medicaid in the federal budget, </w:t>
      </w:r>
      <w:r w:rsidR="2D960A05">
        <w:rPr/>
        <w:t>is</w:t>
      </w:r>
      <w:r w:rsidR="2D960A05">
        <w:rPr/>
        <w:t xml:space="preserve"> the fund</w:t>
      </w:r>
      <w:r w:rsidR="1AD05834">
        <w:rPr/>
        <w:t>ing</w:t>
      </w:r>
      <w:r w:rsidR="2D960A05">
        <w:rPr/>
        <w:t xml:space="preserve"> for this RFP still available?</w:t>
      </w:r>
    </w:p>
    <w:p w:rsidR="00C95407" w:rsidRDefault="00C95407" w14:paraId="2371E7A0" w14:textId="42B9E9C0">
      <w:pPr>
        <w:ind w:left="-5" w:right="49"/>
      </w:pPr>
      <w:r w:rsidR="2D960A05">
        <w:rPr/>
        <w:t>A: The funds for this RFP were earned and received by SPCC prior to the cuts, so our understanding is that these funds are still available. As mentioned previously, the funding source for these grants is definitely not certain beyond this RFP, and we want applicants to know that before applying.</w:t>
      </w:r>
      <w:r w:rsidR="2D960A05">
        <w:rPr/>
        <w:t xml:space="preserve"> </w:t>
      </w:r>
    </w:p>
    <w:p w:rsidR="00C95407" w:rsidRDefault="00C95407" w14:paraId="19BB8063" w14:textId="583A9AE1">
      <w:pPr>
        <w:ind w:left="-5" w:right="49"/>
      </w:pPr>
    </w:p>
    <w:p w:rsidR="00C95407" w:rsidRDefault="00C95407" w14:paraId="212D4B4A" w14:textId="70F5850B">
      <w:pPr>
        <w:ind w:left="-5" w:right="49"/>
      </w:pPr>
      <w:r w:rsidR="00C95407">
        <w:rPr/>
        <w:t>Q: What is the source of grant funding?</w:t>
      </w:r>
    </w:p>
    <w:p w:rsidR="00C95407" w:rsidRDefault="00C95407" w14:paraId="6F89AB1E" w14:textId="31F3CF20">
      <w:pPr>
        <w:ind w:left="-5" w:right="49"/>
      </w:pPr>
      <w:r>
        <w:t xml:space="preserve">A: Funding for SPCC grants comes through a federal Local Collaborative Time Study, created under a federal Medicaid waiver. </w:t>
      </w:r>
    </w:p>
    <w:p w:rsidR="00C95407" w:rsidRDefault="00C95407" w14:paraId="37C1E4DA" w14:textId="77777777">
      <w:pPr>
        <w:ind w:left="-5" w:right="49"/>
      </w:pPr>
    </w:p>
    <w:p w:rsidR="00A7226E" w:rsidRDefault="00A7226E" w14:paraId="13667F46" w14:textId="2126FF45">
      <w:pPr>
        <w:ind w:left="-5" w:right="49"/>
      </w:pPr>
      <w:r w:rsidR="00C95407">
        <w:rPr/>
        <w:t xml:space="preserve">Q: What if our program is new/does not have three years of data on impact of a Youth Outcome Plan goal area? </w:t>
      </w:r>
    </w:p>
    <w:p w:rsidR="00A7226E" w:rsidRDefault="00A7226E" w14:paraId="0D4DA309" w14:textId="101348C7">
      <w:pPr>
        <w:ind w:left="-5" w:right="49"/>
      </w:pPr>
      <w:r w:rsidR="00C95407">
        <w:rPr/>
        <w:t>A: Please provide any data you DO have that shows your specific impact on the Youth Outcome Plan goal</w:t>
      </w:r>
      <w:r w:rsidR="59EA1BA7">
        <w:rPr/>
        <w:t xml:space="preserve"> of keeping young people free from abuse and neglect. </w:t>
      </w:r>
      <w:r w:rsidR="00C95407">
        <w:rPr/>
        <w:t xml:space="preserve">Programs that do not have that data because they are newer, please provide the evidence you have that </w:t>
      </w:r>
      <w:r w:rsidR="00C95407">
        <w:rPr/>
        <w:t>indicates</w:t>
      </w:r>
      <w:r w:rsidR="00C95407">
        <w:rPr/>
        <w:t xml:space="preserve"> your program WILL improve outcomes on a specific goal.</w:t>
      </w:r>
    </w:p>
    <w:p w:rsidR="2DFE59AA" w:rsidP="2DFE59AA" w:rsidRDefault="2DFE59AA" w14:paraId="79E693B8" w14:textId="70F02D10">
      <w:pPr>
        <w:ind w:left="-5" w:right="49"/>
      </w:pPr>
    </w:p>
    <w:p w:rsidR="001F77D0" w:rsidRDefault="00C95407" w14:paraId="6BB9EE1A" w14:textId="3BFC2E53">
      <w:pPr>
        <w:ind w:left="-5" w:right="49"/>
      </w:pPr>
      <w:r>
        <w:t>Q: What is meant by two-generation approaches and do programs have to serve two generations?</w:t>
      </w:r>
    </w:p>
    <w:p w:rsidR="001F77D0" w:rsidRDefault="001F77D0" w14:paraId="6D235E45" w14:textId="7368BDCA">
      <w:pPr>
        <w:ind w:left="-5" w:right="49"/>
      </w:pPr>
      <w:r w:rsidR="00C95407">
        <w:rPr/>
        <w:t xml:space="preserve">A: Two </w:t>
      </w:r>
      <w:r w:rsidR="00C95407">
        <w:rPr/>
        <w:t>generation</w:t>
      </w:r>
      <w:r w:rsidR="00C95407">
        <w:rPr/>
        <w:t xml:space="preserve">, in this case, </w:t>
      </w:r>
      <w:r w:rsidR="00C95407">
        <w:rPr/>
        <w:t>means</w:t>
      </w:r>
      <w:r w:rsidR="00C95407">
        <w:rPr/>
        <w:t xml:space="preserve"> programs that serve young people and support their parents/caregivers. </w:t>
      </w:r>
    </w:p>
    <w:p w:rsidR="2DFE59AA" w:rsidP="2DFE59AA" w:rsidRDefault="2DFE59AA" w14:paraId="6E4573CA" w14:textId="05941F27">
      <w:pPr>
        <w:ind w:left="-5" w:right="49"/>
      </w:pPr>
    </w:p>
    <w:p w:rsidRPr="00C2021B" w:rsidR="00717AF9" w:rsidP="183D4915" w:rsidRDefault="00717AF9" w14:paraId="43A6B40F" w14:textId="196A7B93">
      <w:pPr>
        <w:ind w:left="-5" w:right="49"/>
        <w:rPr>
          <w:rFonts w:eastAsiaTheme="minorEastAsia"/>
          <w:szCs w:val="22"/>
        </w:rPr>
      </w:pPr>
      <w:r w:rsidRPr="00C2021B">
        <w:rPr>
          <w:szCs w:val="22"/>
        </w:rPr>
        <w:t xml:space="preserve">Q: </w:t>
      </w:r>
      <w:r w:rsidRPr="00C2021B">
        <w:rPr>
          <w:rFonts w:eastAsiaTheme="minorEastAsia"/>
          <w:szCs w:val="22"/>
        </w:rPr>
        <w:t>We came across this RFP, we are not yet a nonprofit and I was wondering if LLCs are eligible for these funds?</w:t>
      </w:r>
    </w:p>
    <w:p w:rsidR="00717AF9" w:rsidP="2DFE59AA" w:rsidRDefault="00717AF9" w14:paraId="360FAEC1" w14:textId="57A12E27">
      <w:pPr>
        <w:pStyle w:val="Normal"/>
        <w:suppressLineNumbers w:val="0"/>
        <w:bidi w:val="0"/>
        <w:spacing w:before="0" w:beforeAutospacing="off" w:after="3" w:afterAutospacing="off" w:line="248" w:lineRule="auto"/>
        <w:ind w:left="10" w:right="0" w:hanging="10"/>
        <w:jc w:val="left"/>
        <w:rPr>
          <w:rFonts w:ascii="Aptos" w:hAnsi="Aptos" w:eastAsia="等线" w:cs="Arial" w:asciiTheme="minorAscii" w:hAnsiTheme="minorAscii" w:eastAsiaTheme="minorEastAsia" w:cstheme="minorBidi"/>
          <w:color w:val="auto"/>
        </w:rPr>
      </w:pPr>
      <w:r w:rsidR="00717AF9">
        <w:rPr/>
        <w:t xml:space="preserve">A: </w:t>
      </w:r>
      <w:r w:rsidRPr="2DFE59AA" w:rsidR="7F1E022E">
        <w:rPr>
          <w:rFonts w:ascii="Aptos" w:hAnsi="Aptos" w:eastAsia="等线" w:cs="Arial" w:asciiTheme="minorAscii" w:hAnsiTheme="minorAscii" w:eastAsiaTheme="minorEastAsia" w:cstheme="minorBidi"/>
        </w:rPr>
        <w:t>Not at this time.</w:t>
      </w:r>
    </w:p>
    <w:p w:rsidR="00717AF9" w:rsidP="00A7226E" w:rsidRDefault="00717AF9" w14:paraId="2B9B1FD7" w14:textId="77777777">
      <w:pPr>
        <w:ind w:left="0" w:right="49" w:firstLine="0"/>
      </w:pPr>
    </w:p>
    <w:p w:rsidR="00387357" w:rsidP="2DFE59AA" w:rsidRDefault="00A7226E" w14:paraId="4E01F6C7" w14:textId="6C0E8C1B">
      <w:pPr>
        <w:spacing w:after="0" w:line="259" w:lineRule="auto"/>
        <w:ind w:left="0" w:firstLine="0"/>
        <w:jc w:val="left"/>
      </w:pPr>
      <w:r w:rsidRPr="2DFE59AA" w:rsidR="00A7226E">
        <w:rPr>
          <w:color w:val="212121"/>
        </w:rPr>
        <w:t xml:space="preserve"> </w:t>
      </w:r>
      <w:r w:rsidR="00A7226E">
        <w:rPr/>
        <w:t>Q: Are salary costs for those staff/teachers providing direct classroom instruction and direct service to students allowed</w:t>
      </w:r>
    </w:p>
    <w:p w:rsidR="00387357" w:rsidP="2DFE59AA" w:rsidRDefault="00A7226E" w14:paraId="1B1FAA5D" w14:textId="2FE5F67E">
      <w:pPr>
        <w:spacing w:after="0" w:line="259" w:lineRule="auto"/>
        <w:ind w:left="0" w:firstLine="0"/>
        <w:jc w:val="left"/>
      </w:pPr>
      <w:r w:rsidR="00A7226E">
        <w:rPr/>
        <w:t xml:space="preserve">A: Yes – and again, see </w:t>
      </w:r>
      <w:r w:rsidRPr="2DFE59AA" w:rsidR="00A7226E">
        <w:rPr>
          <w:color w:val="0000FF"/>
          <w:u w:val="single"/>
        </w:rPr>
        <w:t>LCTS Spending Policy</w:t>
      </w:r>
      <w:r w:rsidR="00A7226E">
        <w:rPr/>
        <w:t xml:space="preserve"> for more detail</w:t>
      </w:r>
      <w:r w:rsidR="00A7226E">
        <w:rPr/>
        <w:t xml:space="preserve">.  </w:t>
      </w:r>
    </w:p>
    <w:p w:rsidR="00387357" w:rsidP="2DFE59AA" w:rsidRDefault="00A7226E" w14:paraId="28D762B7" w14:textId="77777777">
      <w:pPr>
        <w:spacing w:after="0" w:line="259" w:lineRule="auto"/>
        <w:ind w:left="0" w:firstLine="0"/>
        <w:jc w:val="left"/>
      </w:pPr>
      <w:r w:rsidR="00A7226E">
        <w:rPr/>
        <w:t xml:space="preserve"> </w:t>
      </w:r>
    </w:p>
    <w:p w:rsidR="00387357" w:rsidRDefault="00A7226E" w14:paraId="69F2DCE8" w14:textId="77777777">
      <w:pPr>
        <w:ind w:left="-5" w:right="49"/>
      </w:pPr>
      <w:r>
        <w:t xml:space="preserve">Q: Is rent and administrative expense [allowed]? </w:t>
      </w:r>
    </w:p>
    <w:p w:rsidR="00387357" w:rsidRDefault="00A7226E" w14:paraId="2511B159" w14:textId="77777777">
      <w:pPr>
        <w:ind w:left="-5" w:right="49"/>
      </w:pPr>
      <w:r>
        <w:t xml:space="preserve">A: The portion of rent related to delivering direct service to young people is allowed. Again, see </w:t>
      </w:r>
      <w:r>
        <w:rPr>
          <w:color w:val="0000FF"/>
          <w:u w:val="single" w:color="0000FF"/>
        </w:rPr>
        <w:t>LCTS Spending Policy</w:t>
      </w:r>
      <w:r>
        <w:t xml:space="preserve"> for more detail. </w:t>
      </w:r>
    </w:p>
    <w:p w:rsidR="00387357" w:rsidRDefault="00A7226E" w14:paraId="32CD6545" w14:textId="77777777">
      <w:pPr>
        <w:spacing w:after="0" w:line="259" w:lineRule="auto"/>
        <w:ind w:left="0" w:firstLine="0"/>
      </w:pPr>
      <w:r>
        <w:t xml:space="preserve"> </w:t>
      </w:r>
    </w:p>
    <w:p w:rsidR="00387357" w:rsidRDefault="00A7226E" w14:paraId="0CB2DBEA" w14:textId="77777777">
      <w:pPr>
        <w:ind w:left="-5" w:right="49"/>
      </w:pPr>
      <w:r>
        <w:t xml:space="preserve">Q: Can two or more organizations partner on the RFP? </w:t>
      </w:r>
    </w:p>
    <w:p w:rsidR="00387357" w:rsidRDefault="00A7226E" w14:paraId="44AB5D4D" w14:textId="3F9CCD05">
      <w:pPr>
        <w:ind w:left="-5" w:right="49"/>
      </w:pPr>
      <w:r>
        <w:t xml:space="preserve">A: Yes, but the grant would go to only one of the organizations, and we’d leave it to the partners to figure </w:t>
      </w:r>
      <w:r w:rsidR="71B224A7">
        <w:t xml:space="preserve">out how to </w:t>
      </w:r>
      <w:r>
        <w:t xml:space="preserve">distribute funds across organizations.  </w:t>
      </w:r>
    </w:p>
    <w:p w:rsidR="00387357" w:rsidRDefault="00A7226E" w14:paraId="7D271CC6" w14:textId="77777777">
      <w:pPr>
        <w:spacing w:after="0" w:line="259" w:lineRule="auto"/>
        <w:ind w:left="0" w:firstLine="0"/>
      </w:pPr>
      <w:r w:rsidR="00A7226E">
        <w:rPr/>
        <w:t xml:space="preserve"> </w:t>
      </w:r>
    </w:p>
    <w:p w:rsidR="00387357" w:rsidRDefault="00A7226E" w14:paraId="50989045" w14:textId="77777777">
      <w:pPr>
        <w:ind w:left="-5" w:right="49"/>
      </w:pPr>
      <w:r>
        <w:t xml:space="preserve">Q: What percentage of our total program budget would SPCC consider funding? Does the program budget size matter? A: We don’t have specific guidelines or restrictions on the percentage of total budget we would fund. Program budget matters only to the extent that we want to see that the budget is sufficient to meet the proposed outcomes.   </w:t>
      </w:r>
    </w:p>
    <w:p w:rsidR="00387357" w:rsidRDefault="00A7226E" w14:paraId="07E38B8D" w14:textId="77777777">
      <w:pPr>
        <w:spacing w:after="0" w:line="259" w:lineRule="auto"/>
        <w:ind w:left="0" w:firstLine="0"/>
      </w:pPr>
      <w:r w:rsidR="00A7226E">
        <w:rPr/>
        <w:t xml:space="preserve"> </w:t>
      </w:r>
    </w:p>
    <w:p w:rsidR="00387357" w:rsidRDefault="00A7226E" w14:paraId="73134397" w14:textId="176A1CB5">
      <w:pPr>
        <w:ind w:left="-5" w:right="49"/>
      </w:pPr>
      <w:r>
        <w:t xml:space="preserve">Q:  For families involved with Child Protection, does working toward reunification and providing parenting education count as connection to caring adults? </w:t>
      </w:r>
    </w:p>
    <w:p w:rsidR="00387357" w:rsidRDefault="00A7226E" w14:paraId="4514ED7E" w14:textId="77777777">
      <w:pPr>
        <w:ind w:left="-5" w:right="49"/>
      </w:pPr>
      <w:r>
        <w:t xml:space="preserve">A: Yes! </w:t>
      </w:r>
    </w:p>
    <w:p w:rsidR="00387357" w:rsidRDefault="00A7226E" w14:paraId="4EE7DB5B" w14:textId="77777777">
      <w:pPr>
        <w:spacing w:after="0" w:line="259" w:lineRule="auto"/>
        <w:ind w:left="0" w:firstLine="0"/>
      </w:pPr>
      <w:r>
        <w:t xml:space="preserve"> </w:t>
      </w:r>
    </w:p>
    <w:p w:rsidR="00387357" w:rsidRDefault="00A7226E" w14:paraId="2FD71112" w14:textId="77777777">
      <w:pPr>
        <w:ind w:left="-5" w:right="49"/>
      </w:pPr>
      <w:r>
        <w:t xml:space="preserve">Q: Do children enrolled in an early childhood program in St. Paul count as students in St. Paul, even though it's not part of Saint Paul Public Schools? </w:t>
      </w:r>
    </w:p>
    <w:p w:rsidR="00387357" w:rsidRDefault="00A7226E" w14:paraId="68B69F4D" w14:textId="403708F3">
      <w:pPr>
        <w:ind w:left="-5" w:right="49"/>
      </w:pPr>
      <w:r>
        <w:t>A: Yes!  Also note that we can fund programs serving students in charter or p</w:t>
      </w:r>
      <w:r w:rsidR="67AE9FDA">
        <w:t xml:space="preserve">rivate </w:t>
      </w:r>
      <w:r>
        <w:t xml:space="preserve">schools located in Saint Paul (so </w:t>
      </w:r>
      <w:r w:rsidR="4A0E2699">
        <w:t xml:space="preserve">it </w:t>
      </w:r>
      <w:r>
        <w:t xml:space="preserve">does not have to be just district programs).   </w:t>
      </w:r>
    </w:p>
    <w:p w:rsidR="00387357" w:rsidRDefault="00A7226E" w14:paraId="410A3CEA" w14:textId="77777777">
      <w:pPr>
        <w:spacing w:after="0" w:line="259" w:lineRule="auto"/>
        <w:ind w:left="0" w:firstLine="0"/>
      </w:pPr>
      <w:r>
        <w:t xml:space="preserve"> </w:t>
      </w:r>
    </w:p>
    <w:p w:rsidR="00387357" w:rsidRDefault="00A7226E" w14:paraId="40CFC515" w14:textId="77777777">
      <w:pPr>
        <w:ind w:left="-5" w:right="49"/>
      </w:pPr>
      <w:r>
        <w:t xml:space="preserve">Q: Can grant funds be used to fund contract services/contractors? </w:t>
      </w:r>
    </w:p>
    <w:p w:rsidR="00387357" w:rsidRDefault="00A7226E" w14:paraId="7DC89BEE" w14:textId="77777777">
      <w:pPr>
        <w:ind w:left="-5" w:right="49"/>
      </w:pPr>
      <w:r>
        <w:t xml:space="preserve">A: Yes, as long as the contractor/contracted service is for direct service to young people, as allowed in our </w:t>
      </w:r>
      <w:r>
        <w:rPr>
          <w:color w:val="0000FF"/>
          <w:u w:val="single" w:color="0000FF"/>
        </w:rPr>
        <w:t>LCTS Spending</w:t>
      </w:r>
      <w:r>
        <w:rPr>
          <w:color w:val="0000FF"/>
        </w:rPr>
        <w:t xml:space="preserve"> </w:t>
      </w:r>
      <w:r>
        <w:rPr>
          <w:color w:val="0000FF"/>
          <w:u w:val="single" w:color="0000FF"/>
        </w:rPr>
        <w:t>Policy</w:t>
      </w:r>
      <w:r>
        <w:t xml:space="preserve">. </w:t>
      </w:r>
    </w:p>
    <w:p w:rsidR="00387357" w:rsidRDefault="00A7226E" w14:paraId="1412E97B" w14:textId="77777777">
      <w:pPr>
        <w:spacing w:after="0" w:line="259" w:lineRule="auto"/>
        <w:ind w:left="0" w:firstLine="0"/>
      </w:pPr>
      <w:r>
        <w:t xml:space="preserve"> </w:t>
      </w:r>
    </w:p>
    <w:p w:rsidR="00387357" w:rsidRDefault="00A7226E" w14:paraId="3493DC71" w14:textId="77777777">
      <w:pPr>
        <w:ind w:left="-5" w:right="49"/>
      </w:pPr>
      <w:r>
        <w:t xml:space="preserve">Q: Our organization has multiple locations - is there an intended # or % of St. Paul residents you are looking to impact per proposal? </w:t>
      </w:r>
    </w:p>
    <w:p w:rsidR="00387357" w:rsidRDefault="00A7226E" w14:paraId="277C9CD7" w14:textId="619B3679">
      <w:pPr>
        <w:ind w:left="-5" w:right="49"/>
      </w:pPr>
      <w:r>
        <w:t xml:space="preserve">A: There is no specific number of </w:t>
      </w:r>
      <w:proofErr w:type="gramStart"/>
      <w:r>
        <w:t>children/youth</w:t>
      </w:r>
      <w:proofErr w:type="gramEnd"/>
      <w:r>
        <w:t xml:space="preserve"> that we are trying to reach – it totally depends on the program model</w:t>
      </w:r>
      <w:r w:rsidR="57FBD3B6">
        <w:t xml:space="preserve"> and </w:t>
      </w:r>
      <w:r>
        <w:t xml:space="preserve">intensity of services. Our only requirement is that the children/youth served live in or attend school (or early learning programs) in Saint Paul. </w:t>
      </w:r>
    </w:p>
    <w:p w:rsidR="00387357" w:rsidRDefault="00A7226E" w14:paraId="7299AA03" w14:textId="77777777">
      <w:pPr>
        <w:spacing w:after="0" w:line="259" w:lineRule="auto"/>
        <w:ind w:left="0" w:firstLine="0"/>
      </w:pPr>
      <w:r>
        <w:t xml:space="preserve"> </w:t>
      </w:r>
    </w:p>
    <w:p w:rsidR="00387357" w:rsidRDefault="00A7226E" w14:paraId="0C1C20FD" w14:textId="77777777">
      <w:pPr>
        <w:ind w:left="-5" w:right="49"/>
      </w:pPr>
      <w:r>
        <w:t xml:space="preserve">Q: Are youth ages 18-24 able to be served by this grant?   </w:t>
      </w:r>
    </w:p>
    <w:p w:rsidR="00387357" w:rsidRDefault="00A7226E" w14:paraId="2E2A52F7" w14:textId="77777777">
      <w:pPr>
        <w:ind w:left="-5" w:right="49"/>
      </w:pPr>
      <w:r>
        <w:t xml:space="preserve">A: You can serve youth through age 18.  Young people 19 and older are not eligible for this funding, except for youth who turn 19 during their senior year may be served through the end of that school year.  Young people with disabilities up to age 21 are also eligible for services using these funds. </w:t>
      </w:r>
    </w:p>
    <w:p w:rsidR="00387357" w:rsidRDefault="00A7226E" w14:paraId="6A558BCA" w14:textId="1F65D774">
      <w:pPr>
        <w:spacing w:after="0" w:line="259" w:lineRule="auto"/>
        <w:ind w:left="0" w:firstLine="0"/>
      </w:pPr>
      <w:r w:rsidR="00A7226E">
        <w:rPr/>
        <w:t xml:space="preserve"> </w:t>
      </w:r>
      <w:r w:rsidR="00A7226E">
        <w:rPr/>
        <w:t xml:space="preserve">  </w:t>
      </w:r>
    </w:p>
    <w:p w:rsidR="00387357" w:rsidRDefault="00A7226E" w14:paraId="6EE0C2B6" w14:textId="273ECF60">
      <w:pPr>
        <w:ind w:left="-5" w:right="49"/>
      </w:pPr>
      <w:r>
        <w:t>Q: In the budget form, it looks like you are looking for a breakdown of expenses of the proposed SPCC grant request amount only. Please confirm that you do not need to see the full project budget</w:t>
      </w:r>
      <w:r w:rsidR="73F58029">
        <w:t>,</w:t>
      </w:r>
      <w:r>
        <w:t xml:space="preserve"> which would then include other sources of funding.  (This seems to be a change from prior year applications.) </w:t>
      </w:r>
    </w:p>
    <w:p w:rsidR="00387357" w:rsidP="183D4915" w:rsidRDefault="00A7226E" w14:paraId="2A7B4D75" w14:textId="458DEF52">
      <w:pPr>
        <w:spacing w:after="0" w:line="259" w:lineRule="auto"/>
        <w:ind w:left="-5" w:right="49"/>
      </w:pPr>
      <w:r>
        <w:lastRenderedPageBreak/>
        <w:t xml:space="preserve">A: Correct – we only want to see the expenses for which you are requesting SPCC funding in the table. We do ask that you provide the total project budget above the table, in the question that </w:t>
      </w:r>
      <w:proofErr w:type="gramStart"/>
      <w:r>
        <w:t>asks</w:t>
      </w:r>
      <w:proofErr w:type="gramEnd"/>
      <w:r>
        <w:t xml:space="preserve"> “</w:t>
      </w:r>
      <w:r w:rsidRPr="183D4915">
        <w:rPr>
          <w:rFonts w:eastAsia="Cambria"/>
        </w:rPr>
        <w:t xml:space="preserve">Total budget for the </w:t>
      </w:r>
      <w:r w:rsidRPr="183D4915" w:rsidR="5D8CA26C">
        <w:rPr>
          <w:rFonts w:eastAsia="Cambria"/>
        </w:rPr>
        <w:t>proposed project</w:t>
      </w:r>
      <w:r w:rsidRPr="183D4915">
        <w:rPr>
          <w:rFonts w:eastAsia="Cambria"/>
        </w:rPr>
        <w:t>.”</w:t>
      </w:r>
      <w:r>
        <w:t xml:space="preserve"> </w:t>
      </w:r>
    </w:p>
    <w:p w:rsidR="00387357" w:rsidRDefault="00A7226E" w14:paraId="57574D55" w14:textId="77777777">
      <w:pPr>
        <w:spacing w:after="0" w:line="259" w:lineRule="auto"/>
        <w:ind w:left="0" w:firstLine="0"/>
      </w:pPr>
      <w:r w:rsidR="00A7226E">
        <w:rPr/>
        <w:t xml:space="preserve"> </w:t>
      </w:r>
    </w:p>
    <w:p w:rsidR="00387357" w:rsidRDefault="00A7226E" w14:paraId="13E8F78B" w14:textId="77777777">
      <w:pPr>
        <w:ind w:left="-5" w:right="49"/>
      </w:pPr>
      <w:r>
        <w:t xml:space="preserve">Q: Can you please explain what this means from the RFP on page 2: "Grant funds may not be requested for.......direct services provided by unpaid volunteers."  Do you mean we can't request funds for staff members who support unpaid volunteers who are a part of our service delivery model? </w:t>
      </w:r>
    </w:p>
    <w:p w:rsidR="00387357" w:rsidRDefault="00A7226E" w14:paraId="6B6D45F7" w14:textId="1D08095D">
      <w:pPr>
        <w:ind w:left="-5" w:right="49"/>
      </w:pPr>
      <w:r>
        <w:t xml:space="preserve">A: The model you describe is NOT eligible for our funding. We come across this situation often, which is why it is called out in the RFP. The restriction does not come from SPCC – we love programs that leverage volunteers! However, the source of the grant funds is very restrictive (as outlined in the LCTS spending policy), and we are very careful to observe those parameters. Proposals seeking funds for </w:t>
      </w:r>
      <w:r w:rsidR="445AE24B">
        <w:t xml:space="preserve">supervision of volunteers (or staff) </w:t>
      </w:r>
      <w:r>
        <w:t xml:space="preserve">will not be funded. </w:t>
      </w:r>
      <w:r w:rsidR="487A2FA1">
        <w:t xml:space="preserve">However, if the staff member is providing direct service alongside the volunteers, those staff hours can be included in the grant. </w:t>
      </w:r>
    </w:p>
    <w:p w:rsidR="00387357" w:rsidRDefault="00A7226E" w14:paraId="5A2216F4" w14:textId="77777777">
      <w:pPr>
        <w:spacing w:after="0" w:line="259" w:lineRule="auto"/>
        <w:ind w:left="0" w:firstLine="0"/>
      </w:pPr>
      <w:r>
        <w:t xml:space="preserve"> </w:t>
      </w:r>
    </w:p>
    <w:p w:rsidR="00387357" w:rsidRDefault="00A7226E" w14:paraId="68D78301" w14:textId="6200F171">
      <w:pPr>
        <w:ind w:left="-5" w:right="49"/>
      </w:pPr>
      <w:r>
        <w:t>Q: Is it mandatory for the project timeline to match with the grant start and end (January- December) or can it align with the organization</w:t>
      </w:r>
      <w:r w:rsidR="5FF141B8">
        <w:t>’</w:t>
      </w:r>
      <w:r>
        <w:t xml:space="preserve">s schedule and goals? </w:t>
      </w:r>
    </w:p>
    <w:p w:rsidR="00387357" w:rsidRDefault="00A7226E" w14:paraId="2EC99A93" w14:textId="612A0F1B">
      <w:pPr>
        <w:ind w:left="-5" w:right="49"/>
      </w:pPr>
      <w:r>
        <w:t xml:space="preserve">A: We understand that many applicants may operate on a </w:t>
      </w:r>
      <w:proofErr w:type="gramStart"/>
      <w:r>
        <w:t>school-year</w:t>
      </w:r>
      <w:proofErr w:type="gramEnd"/>
      <w:r>
        <w:t xml:space="preserve"> aligned calendar, which doesn’t align with our grant cycle. If you</w:t>
      </w:r>
      <w:r w:rsidR="2B9AFB13">
        <w:t>r organization</w:t>
      </w:r>
      <w:r>
        <w:t xml:space="preserve"> operate</w:t>
      </w:r>
      <w:r w:rsidR="0E28B72B">
        <w:t>s</w:t>
      </w:r>
      <w:r>
        <w:t xml:space="preserve"> programming on a school calendar, please say that</w:t>
      </w:r>
      <w:r w:rsidR="55F3D5AA">
        <w:t xml:space="preserve"> in your proposal</w:t>
      </w:r>
      <w:r>
        <w:t xml:space="preserve">, and indicate specifically when your program will operate.  </w:t>
      </w:r>
      <w:r w:rsidR="1E347341">
        <w:t>However, b</w:t>
      </w:r>
      <w:r>
        <w:t>ecause of our reporting requirements to the Minnesota Department of Human Services, we do</w:t>
      </w:r>
      <w:r w:rsidR="3D758D81">
        <w:t xml:space="preserve"> </w:t>
      </w:r>
      <w:r>
        <w:t xml:space="preserve">require reporting on a calendar year basis, so we need all applicants to complete Question 11 in the proposal according to the dates and instructions provided.  It may make sense for </w:t>
      </w:r>
      <w:r w:rsidR="13E36786">
        <w:t>some</w:t>
      </w:r>
      <w:r>
        <w:t xml:space="preserve"> organizations to request funding only for the 2026-27 school year, based on this requirement. </w:t>
      </w:r>
    </w:p>
    <w:p w:rsidR="00387357" w:rsidRDefault="00A7226E" w14:paraId="073BD1BF" w14:textId="77777777">
      <w:pPr>
        <w:spacing w:after="0" w:line="259" w:lineRule="auto"/>
        <w:ind w:left="0" w:firstLine="0"/>
      </w:pPr>
      <w:r>
        <w:t xml:space="preserve">  </w:t>
      </w:r>
    </w:p>
    <w:p w:rsidR="00387357" w:rsidRDefault="00A7226E" w14:paraId="1CEA45C9" w14:textId="77777777">
      <w:pPr>
        <w:ind w:left="-5" w:right="49"/>
      </w:pPr>
      <w:r>
        <w:t xml:space="preserve">Q:  Is SPCC looking for a maximum number of participants or is it open to the organization to decide, based upon the need? </w:t>
      </w:r>
    </w:p>
    <w:p w:rsidR="00387357" w:rsidRDefault="00A7226E" w14:paraId="6283E8BD" w14:textId="55A3DBC9">
      <w:pPr>
        <w:ind w:left="-5" w:right="345"/>
      </w:pPr>
      <w:r>
        <w:t>A: SPCC expects grantees to have targets for how many children/youth/parents will be served through your project.  Grantees must report on number of children/youth/families served every six months, and funding for Year 2 is contingent upon satisfactory performance in Year 1.  We do not assume that serving MORE children/youth/families is necessarily better than serving fewer with more intensity/higher dosage</w:t>
      </w:r>
      <w:r w:rsidR="4BEC73ED">
        <w:t>/higher impact programs</w:t>
      </w:r>
      <w:r>
        <w:t xml:space="preserve">.  We only expect applicants to be clear about expectations regarding outputs and outcomes. </w:t>
      </w:r>
    </w:p>
    <w:p w:rsidR="00387357" w:rsidRDefault="00A7226E" w14:paraId="798487C1" w14:textId="77777777">
      <w:pPr>
        <w:spacing w:after="0" w:line="259" w:lineRule="auto"/>
        <w:ind w:left="0" w:firstLine="0"/>
      </w:pPr>
      <w:r>
        <w:t xml:space="preserve"> </w:t>
      </w:r>
    </w:p>
    <w:p w:rsidR="00387357" w:rsidRDefault="00A7226E" w14:paraId="6C58E2EF" w14:textId="77777777">
      <w:pPr>
        <w:ind w:left="-5" w:right="49"/>
      </w:pPr>
      <w:r>
        <w:t xml:space="preserve">Q:  Since the grant covers a two-year time frame, is there a requirement of how grants need to be expended? For example, do half of the grant funds need to be spent in 2026 calendar year, and the remainder in 2027, or is that at the discretion of the grantee organization? </w:t>
      </w:r>
    </w:p>
    <w:p w:rsidR="00387357" w:rsidRDefault="00A7226E" w14:paraId="2906D35A" w14:textId="66534C83">
      <w:pPr>
        <w:ind w:left="-5" w:right="49"/>
      </w:pPr>
      <w:r>
        <w:t xml:space="preserve">A:  No, it is not required that half the funds be spent in each year.  However, there are some restrictions. Not more than 50% of the funds </w:t>
      </w:r>
      <w:r w:rsidR="018B1BD5">
        <w:t>will be released</w:t>
      </w:r>
      <w:r>
        <w:t xml:space="preserve"> in year 1 (unless the project timeline dictates some other schedule for release of funds that SPCC agrees to in advance of the start of the grant). The final report is due by early January 2028</w:t>
      </w:r>
      <w:r w:rsidR="66A87024">
        <w:t>, which is the soonest that the final 10% of the grant funds will be released</w:t>
      </w:r>
      <w:r>
        <w:t xml:space="preserve">. </w:t>
      </w:r>
    </w:p>
    <w:p w:rsidR="00387357" w:rsidRDefault="00A7226E" w14:paraId="05E6E629" w14:textId="77777777">
      <w:pPr>
        <w:spacing w:after="0" w:line="259" w:lineRule="auto"/>
        <w:ind w:left="0" w:firstLine="0"/>
      </w:pPr>
      <w:r>
        <w:rPr>
          <w:rFonts w:ascii="Arial" w:hAnsi="Arial" w:eastAsia="Arial" w:cs="Arial"/>
        </w:rPr>
        <w:t xml:space="preserve"> </w:t>
      </w:r>
    </w:p>
    <w:p w:rsidR="00387357" w:rsidRDefault="00A7226E" w14:paraId="06186ACB" w14:textId="77777777">
      <w:pPr>
        <w:ind w:left="-5" w:right="49"/>
      </w:pPr>
      <w:r>
        <w:t xml:space="preserve">Q: Could the grant be used to purchase equipment associated with providing direct service (i.e., basketballs, computers, books, etc.)?   </w:t>
      </w:r>
    </w:p>
    <w:p w:rsidR="00387357" w:rsidRDefault="00A7226E" w14:paraId="71C5B48D" w14:textId="77777777">
      <w:pPr>
        <w:ind w:left="-5" w:right="49"/>
      </w:pPr>
      <w:r>
        <w:t xml:space="preserve">A:  Yes, if those items are to be used in the direct service of the children/youth/families. </w:t>
      </w:r>
    </w:p>
    <w:p w:rsidR="00387357" w:rsidRDefault="00A7226E" w14:paraId="48AC7803" w14:textId="77777777">
      <w:pPr>
        <w:spacing w:after="0" w:line="259" w:lineRule="auto"/>
        <w:ind w:left="0" w:firstLine="0"/>
      </w:pPr>
      <w:r>
        <w:t xml:space="preserve"> </w:t>
      </w:r>
    </w:p>
    <w:p w:rsidR="00387357" w:rsidRDefault="00A7226E" w14:paraId="1B84EF6C" w14:textId="77777777">
      <w:pPr>
        <w:ind w:left="-5" w:right="4020"/>
      </w:pPr>
      <w:r>
        <w:t xml:space="preserve">Q: Could funds be used to provide monthly parenting groups for families?   A: Yes. </w:t>
      </w:r>
    </w:p>
    <w:p w:rsidR="00387357" w:rsidRDefault="00A7226E" w14:paraId="55E1BE07" w14:textId="77777777">
      <w:pPr>
        <w:spacing w:after="0" w:line="259" w:lineRule="auto"/>
        <w:ind w:left="0" w:firstLine="0"/>
      </w:pPr>
      <w:r>
        <w:t xml:space="preserve">  </w:t>
      </w:r>
    </w:p>
    <w:p w:rsidR="00387357" w:rsidRDefault="00A7226E" w14:paraId="5043EA6F" w14:textId="77777777">
      <w:pPr>
        <w:ind w:left="-5" w:right="1421"/>
      </w:pPr>
      <w:r>
        <w:t xml:space="preserve">Q: Can funds be used to purchase vehicles for program transportation, such as a bus or passenger van?   A: No, capital expenses are not allowed.  </w:t>
      </w:r>
    </w:p>
    <w:p w:rsidR="00387357" w:rsidRDefault="00A7226E" w14:paraId="588580A2" w14:textId="77777777">
      <w:pPr>
        <w:spacing w:after="0" w:line="259" w:lineRule="auto"/>
        <w:ind w:left="0" w:firstLine="0"/>
      </w:pPr>
      <w:r>
        <w:lastRenderedPageBreak/>
        <w:t xml:space="preserve"> </w:t>
      </w:r>
    </w:p>
    <w:p w:rsidR="00387357" w:rsidRDefault="00A7226E" w14:paraId="14A4BEAA" w14:textId="5462C5F6">
      <w:pPr>
        <w:ind w:left="-5" w:right="49"/>
      </w:pPr>
      <w:r>
        <w:t>Q: Does SPCC typically award at the amount requested</w:t>
      </w:r>
      <w:r w:rsidR="69630CCC">
        <w:t>,</w:t>
      </w:r>
      <w:r>
        <w:t xml:space="preserve"> or does the board sometimes award at lower/higher amounts than the organization requested? </w:t>
      </w:r>
    </w:p>
    <w:p w:rsidR="00387357" w:rsidRDefault="00A7226E" w14:paraId="0F33443F" w14:textId="77777777">
      <w:pPr>
        <w:ind w:left="-5" w:right="49"/>
      </w:pPr>
      <w:r>
        <w:t xml:space="preserve">A: Historically, the SPCC board has not made awards higher than the amount requested, but the SPCC board sometimes does make reduced awards based on the total funds requested vs. available. In this situation, we would negotiate with organizations prior to a final grant agreement to ensure the funds that are available and being offered by SPCC will be adequate to continue the program as proposed and to allow the organization to make needed changes to your anticipated outputs and outcomes based on the reduced funding.  </w:t>
      </w:r>
    </w:p>
    <w:p w:rsidR="00387357" w:rsidRDefault="00A7226E" w14:paraId="3CCDD91D" w14:textId="77777777">
      <w:pPr>
        <w:spacing w:after="0" w:line="259" w:lineRule="auto"/>
        <w:ind w:left="0" w:firstLine="0"/>
      </w:pPr>
      <w:r>
        <w:rPr>
          <w:rFonts w:ascii="Arial" w:hAnsi="Arial" w:eastAsia="Arial" w:cs="Arial"/>
        </w:rPr>
        <w:t xml:space="preserve"> </w:t>
      </w:r>
    </w:p>
    <w:p w:rsidR="00387357" w:rsidRDefault="00A7226E" w14:paraId="400EF82A" w14:textId="77777777">
      <w:pPr>
        <w:ind w:left="-5" w:right="49"/>
      </w:pPr>
      <w:r>
        <w:t xml:space="preserve">Q: Can I request funds to support a project in a school outside the City of Saint Paul? </w:t>
      </w:r>
    </w:p>
    <w:p w:rsidR="00387357" w:rsidRDefault="00A7226E" w14:paraId="195339CD" w14:textId="77777777">
      <w:pPr>
        <w:ind w:left="-5" w:right="49"/>
      </w:pPr>
      <w:r>
        <w:t xml:space="preserve">Q: No – our funding is reserved for projects supporting youth who live or attend school in Saint Paul. </w:t>
      </w:r>
    </w:p>
    <w:p w:rsidR="00387357" w:rsidRDefault="00A7226E" w14:paraId="28DD3F72" w14:textId="77777777">
      <w:pPr>
        <w:spacing w:after="0" w:line="259" w:lineRule="auto"/>
        <w:ind w:left="0" w:firstLine="0"/>
      </w:pPr>
      <w:r>
        <w:t xml:space="preserve"> </w:t>
      </w:r>
    </w:p>
    <w:sectPr w:rsidR="00387357">
      <w:footerReference w:type="even" r:id="rId12"/>
      <w:footerReference w:type="default" r:id="rId13"/>
      <w:footerReference w:type="first" r:id="rId14"/>
      <w:pgSz w:w="12240" w:h="15840" w:orient="portrait"/>
      <w:pgMar w:top="726" w:right="665" w:bottom="1035" w:left="725"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26E" w:rsidRDefault="00A7226E" w14:paraId="5215DCF7" w14:textId="77777777">
      <w:pPr>
        <w:spacing w:after="0" w:line="240" w:lineRule="auto"/>
      </w:pPr>
      <w:r>
        <w:separator/>
      </w:r>
    </w:p>
  </w:endnote>
  <w:endnote w:type="continuationSeparator" w:id="0">
    <w:p w:rsidR="00A7226E" w:rsidRDefault="00A7226E" w14:paraId="1D86F9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57" w:rsidRDefault="00A7226E" w14:paraId="78F8196C" w14:textId="77777777">
    <w:pPr>
      <w:tabs>
        <w:tab w:val="center" w:pos="5398"/>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57" w:rsidRDefault="00A7226E" w14:paraId="135D2C2F" w14:textId="77777777">
    <w:pPr>
      <w:tabs>
        <w:tab w:val="center" w:pos="5398"/>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57" w:rsidRDefault="00A7226E" w14:paraId="30706D0B" w14:textId="77777777">
    <w:pPr>
      <w:tabs>
        <w:tab w:val="center" w:pos="5398"/>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26E" w:rsidRDefault="00A7226E" w14:paraId="5EB46144" w14:textId="77777777">
      <w:pPr>
        <w:spacing w:after="0" w:line="240" w:lineRule="auto"/>
      </w:pPr>
      <w:r>
        <w:separator/>
      </w:r>
    </w:p>
  </w:footnote>
  <w:footnote w:type="continuationSeparator" w:id="0">
    <w:p w:rsidR="00A7226E" w:rsidRDefault="00A7226E" w14:paraId="446D2ED7"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57"/>
    <w:rsid w:val="000150F8"/>
    <w:rsid w:val="000C7B35"/>
    <w:rsid w:val="001F77D0"/>
    <w:rsid w:val="00387357"/>
    <w:rsid w:val="003E1BA7"/>
    <w:rsid w:val="00717AF9"/>
    <w:rsid w:val="0073311D"/>
    <w:rsid w:val="0073327A"/>
    <w:rsid w:val="00756B60"/>
    <w:rsid w:val="00A7226E"/>
    <w:rsid w:val="00B06327"/>
    <w:rsid w:val="00C2021B"/>
    <w:rsid w:val="00C95407"/>
    <w:rsid w:val="00FA015A"/>
    <w:rsid w:val="018B1BD5"/>
    <w:rsid w:val="0A127409"/>
    <w:rsid w:val="0B459C77"/>
    <w:rsid w:val="0C5C3648"/>
    <w:rsid w:val="0D067A0F"/>
    <w:rsid w:val="0E28B72B"/>
    <w:rsid w:val="0EEAC3CB"/>
    <w:rsid w:val="105FDA62"/>
    <w:rsid w:val="10FAE2C4"/>
    <w:rsid w:val="119DB040"/>
    <w:rsid w:val="12631656"/>
    <w:rsid w:val="13E36786"/>
    <w:rsid w:val="158F65D5"/>
    <w:rsid w:val="1652449D"/>
    <w:rsid w:val="1665CAC4"/>
    <w:rsid w:val="183D4915"/>
    <w:rsid w:val="1916E7D3"/>
    <w:rsid w:val="1A5E680D"/>
    <w:rsid w:val="1AD05834"/>
    <w:rsid w:val="1B6DD963"/>
    <w:rsid w:val="1C656D33"/>
    <w:rsid w:val="1CED353B"/>
    <w:rsid w:val="1E347341"/>
    <w:rsid w:val="228D2D7C"/>
    <w:rsid w:val="23CAD37B"/>
    <w:rsid w:val="256DE648"/>
    <w:rsid w:val="2AF8685F"/>
    <w:rsid w:val="2B9AFB13"/>
    <w:rsid w:val="2C833ED3"/>
    <w:rsid w:val="2CB0B6EF"/>
    <w:rsid w:val="2D48FA1C"/>
    <w:rsid w:val="2D960A05"/>
    <w:rsid w:val="2DFE59AA"/>
    <w:rsid w:val="31193CAC"/>
    <w:rsid w:val="34110118"/>
    <w:rsid w:val="35C6CA6B"/>
    <w:rsid w:val="389B28B6"/>
    <w:rsid w:val="3A733D74"/>
    <w:rsid w:val="3B7E95AC"/>
    <w:rsid w:val="3BD12D5D"/>
    <w:rsid w:val="3D5BD252"/>
    <w:rsid w:val="3D758D81"/>
    <w:rsid w:val="440191B7"/>
    <w:rsid w:val="445AE24B"/>
    <w:rsid w:val="45117953"/>
    <w:rsid w:val="4741CAB0"/>
    <w:rsid w:val="48305709"/>
    <w:rsid w:val="487A2FA1"/>
    <w:rsid w:val="48D8D648"/>
    <w:rsid w:val="4A0E2699"/>
    <w:rsid w:val="4BEC73ED"/>
    <w:rsid w:val="4CD1A0FF"/>
    <w:rsid w:val="5147ABBD"/>
    <w:rsid w:val="55F3D5AA"/>
    <w:rsid w:val="57FBD3B6"/>
    <w:rsid w:val="59EA1BA7"/>
    <w:rsid w:val="59F509AA"/>
    <w:rsid w:val="5D84D35C"/>
    <w:rsid w:val="5D8CA26C"/>
    <w:rsid w:val="5FF141B8"/>
    <w:rsid w:val="62A7C11E"/>
    <w:rsid w:val="63ACF0FA"/>
    <w:rsid w:val="66A87024"/>
    <w:rsid w:val="67AE9FDA"/>
    <w:rsid w:val="6837A237"/>
    <w:rsid w:val="68907D6B"/>
    <w:rsid w:val="69630CCC"/>
    <w:rsid w:val="6F017DC0"/>
    <w:rsid w:val="71B224A7"/>
    <w:rsid w:val="73F58029"/>
    <w:rsid w:val="7764D82A"/>
    <w:rsid w:val="798044D6"/>
    <w:rsid w:val="7F1E02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640EB6"/>
  <w15:docId w15:val="{2AD0FF6D-2CC9-474F-910E-0CB659D1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48" w:lineRule="auto"/>
      <w:ind w:left="10" w:hanging="10"/>
    </w:pPr>
    <w:rPr>
      <w:rFonts w:ascii="Calibri" w:hAnsi="Calibri" w:eastAsia="Calibri" w:cs="Calibri"/>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95407"/>
    <w:rPr>
      <w:color w:val="467886" w:themeColor="hyperlink"/>
      <w:u w:val="single"/>
    </w:rPr>
  </w:style>
  <w:style w:type="character" w:styleId="UnresolvedMention">
    <w:name w:val="Unresolved Mention"/>
    <w:basedOn w:val="DefaultParagraphFont"/>
    <w:uiPriority w:val="99"/>
    <w:semiHidden/>
    <w:unhideWhenUsed/>
    <w:rsid w:val="00C95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85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styles" Target="styles.xml" Id="rId4" /><Relationship Type="http://schemas.openxmlformats.org/officeDocument/2006/relationships/hyperlink" Target="https://saintpaulkids.org/wp-content/uploads/2020/03/Allowable-Uses-for-LCTS-Funds.doc" TargetMode="Externa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60E236259074FB25C99ED0AF602A7" ma:contentTypeVersion="18" ma:contentTypeDescription="Create a new document." ma:contentTypeScope="" ma:versionID="0261fc23f11e9a2b70c65e79a94cb0ba">
  <xsd:schema xmlns:xsd="http://www.w3.org/2001/XMLSchema" xmlns:xs="http://www.w3.org/2001/XMLSchema" xmlns:p="http://schemas.microsoft.com/office/2006/metadata/properties" xmlns:ns2="3a38a699-87c3-40c6-96e1-70bfdab542a1" xmlns:ns3="ad7ae4a9-79fa-4240-b1f9-8ce2c1ccd68d" targetNamespace="http://schemas.microsoft.com/office/2006/metadata/properties" ma:root="true" ma:fieldsID="1dcc39340943f16effbdb3c9cda0a8d2" ns2:_="" ns3:_="">
    <xsd:import namespace="3a38a699-87c3-40c6-96e1-70bfdab542a1"/>
    <xsd:import namespace="ad7ae4a9-79fa-4240-b1f9-8ce2c1ccd6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8a699-87c3-40c6-96e1-70bfdab54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fc2389-1052-421c-aa2b-bcfcc984e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ae4a9-79fa-4240-b1f9-8ce2c1ccd6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5f2cc-6b9b-4ff2-b3b6-988dadec9b2a}" ma:internalName="TaxCatchAll" ma:showField="CatchAllData" ma:web="ad7ae4a9-79fa-4240-b1f9-8ce2c1ccd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38a699-87c3-40c6-96e1-70bfdab542a1">
      <Terms xmlns="http://schemas.microsoft.com/office/infopath/2007/PartnerControls"/>
    </lcf76f155ced4ddcb4097134ff3c332f>
    <TaxCatchAll xmlns="ad7ae4a9-79fa-4240-b1f9-8ce2c1ccd68d" xsi:nil="true"/>
  </documentManagement>
</p:properties>
</file>

<file path=customXml/itemProps1.xml><?xml version="1.0" encoding="utf-8"?>
<ds:datastoreItem xmlns:ds="http://schemas.openxmlformats.org/officeDocument/2006/customXml" ds:itemID="{C0F4E72A-4E33-4AAB-9B22-BA60A06EF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8a699-87c3-40c6-96e1-70bfdab542a1"/>
    <ds:schemaRef ds:uri="ad7ae4a9-79fa-4240-b1f9-8ce2c1ccd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1FA1F-F333-4582-8F3C-3AF804291EC6}">
  <ds:schemaRefs>
    <ds:schemaRef ds:uri="http://schemas.microsoft.com/sharepoint/v3/contenttype/forms"/>
  </ds:schemaRefs>
</ds:datastoreItem>
</file>

<file path=customXml/itemProps3.xml><?xml version="1.0" encoding="utf-8"?>
<ds:datastoreItem xmlns:ds="http://schemas.openxmlformats.org/officeDocument/2006/customXml" ds:itemID="{A23A63E4-941A-46D0-AE2C-785E1FB95ED4}">
  <ds:schemaRefs>
    <ds:schemaRef ds:uri="http://schemas.microsoft.com/office/2006/metadata/properties"/>
    <ds:schemaRef ds:uri="http://schemas.microsoft.com/office/infopath/2007/PartnerControls"/>
    <ds:schemaRef ds:uri="3a38a699-87c3-40c6-96e1-70bfdab542a1"/>
    <ds:schemaRef ds:uri="ad7ae4a9-79fa-4240-b1f9-8ce2c1ccd6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SPCC RFP Q and A May 19</dc:title>
  <dc:subject/>
  <dc:creator>Laurie Davis AC</dc:creator>
  <cp:keywords/>
  <cp:lastModifiedBy>Laurie Davis</cp:lastModifiedBy>
  <cp:revision>17</cp:revision>
  <dcterms:created xsi:type="dcterms:W3CDTF">2025-06-11T15:20:00Z</dcterms:created>
  <dcterms:modified xsi:type="dcterms:W3CDTF">2025-10-08T19:48:52Z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0x0101006F460E236259074FB25C99ED0AF602A7</vt:lpwstr>
  </property>
  <property fmtid="{D5CDD505-2E9C-101B-9397-08002B2CF9AE}" pid="3" name="MediaServiceImageTags">
    <vt:lpwstr/>
  </property>
</Properties>
</file>